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Include schedules listing discharge and radiated sound power level for each of second through sixth octave bands at inlet static pressures of 1 to 4 inch wg.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lastRenderedPageBreak/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Volume Damper:  Construct of steel with peripheral gasket and self lubricating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On units with heating coils, provide minimum 9”x6” hinged and gasketed access door on bottom of unit to facilitate coil inspection.</w:t>
      </w:r>
    </w:p>
    <w:p w:rsidR="00462FB1" w:rsidRPr="008E2D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Velocity Sensors:  Removable multipoint array at air inlet.</w:t>
      </w:r>
      <w:r w:rsidR="00ED1B08">
        <w:t xml:space="preserve">  </w:t>
      </w:r>
      <w:r w:rsidR="00ED1B08" w:rsidRPr="008E2DB1">
        <w:t>No transitions from the duct size at the velocity sensor to the actual t</w:t>
      </w:r>
      <w:r w:rsidR="00ED7B2E" w:rsidRPr="008E2DB1">
        <w:t>he box inlet size are allowed.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  <w:r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1BFEB" wp14:editId="1B1C46F5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257DC00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8A11A" wp14:editId="29092CC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B4060F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26155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8E2DB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E2DB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E2DB1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2C68"/>
    <w:rsid w:val="000B08FD"/>
    <w:rsid w:val="000C7EA8"/>
    <w:rsid w:val="001102E2"/>
    <w:rsid w:val="0011329E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5586"/>
    <w:rsid w:val="006575AA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D4468"/>
    <w:rsid w:val="008E2DB1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2EFDF-7316-4620-85DC-49835798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529</Words>
  <Characters>3053</Characters>
  <Application>Microsoft Office Word</Application>
  <DocSecurity>0</DocSecurity>
  <Lines>69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Setup</cp:lastModifiedBy>
  <cp:revision>13</cp:revision>
  <cp:lastPrinted>2009-03-05T22:14:00Z</cp:lastPrinted>
  <dcterms:created xsi:type="dcterms:W3CDTF">2013-01-29T16:40:00Z</dcterms:created>
  <dcterms:modified xsi:type="dcterms:W3CDTF">2015-12-04T17:42:00Z</dcterms:modified>
  <cp:version>2</cp:version>
</cp:coreProperties>
</file>